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17" w:rsidRDefault="00BB1B17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1B17" w:rsidRDefault="00BB1B17">
      <w:pPr>
        <w:pStyle w:val="ConsPlusNormal"/>
        <w:jc w:val="both"/>
        <w:outlineLvl w:val="0"/>
      </w:pPr>
    </w:p>
    <w:p w:rsidR="00BB1B17" w:rsidRDefault="00BB1B1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B1B17" w:rsidRDefault="00BB1B17">
      <w:pPr>
        <w:pStyle w:val="ConsPlusTitle"/>
        <w:jc w:val="center"/>
      </w:pPr>
    </w:p>
    <w:p w:rsidR="00BB1B17" w:rsidRDefault="00BB1B17">
      <w:pPr>
        <w:pStyle w:val="ConsPlusTitle"/>
        <w:jc w:val="center"/>
      </w:pPr>
      <w:r>
        <w:t>ПОСТАНОВЛЕНИЕ</w:t>
      </w:r>
    </w:p>
    <w:p w:rsidR="00BB1B17" w:rsidRDefault="00BB1B17">
      <w:pPr>
        <w:pStyle w:val="ConsPlusTitle"/>
        <w:jc w:val="center"/>
      </w:pPr>
      <w:r>
        <w:t>от 6 августа 1998 г. N 898</w:t>
      </w:r>
    </w:p>
    <w:p w:rsidR="00BB1B17" w:rsidRDefault="00BB1B17">
      <w:pPr>
        <w:pStyle w:val="ConsPlusTitle"/>
        <w:jc w:val="center"/>
      </w:pPr>
    </w:p>
    <w:p w:rsidR="00BB1B17" w:rsidRDefault="00BB1B17">
      <w:pPr>
        <w:pStyle w:val="ConsPlusTitle"/>
        <w:jc w:val="center"/>
      </w:pPr>
      <w:r>
        <w:t>ОБ УТВЕРЖДЕНИИ ПРАВИЛ</w:t>
      </w:r>
    </w:p>
    <w:p w:rsidR="00BB1B17" w:rsidRDefault="00BB1B17">
      <w:pPr>
        <w:pStyle w:val="ConsPlusTitle"/>
        <w:jc w:val="center"/>
      </w:pPr>
      <w:r>
        <w:t>ОКАЗАНИЯ ПЛАТНЫХ ВЕТЕРИНАРНЫХ УСЛУГ</w:t>
      </w:r>
    </w:p>
    <w:p w:rsidR="00BB1B17" w:rsidRDefault="00BB1B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1B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B17" w:rsidRDefault="00BB1B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B17" w:rsidRDefault="00BB1B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B17" w:rsidRDefault="00BB1B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1B17" w:rsidRDefault="00BB1B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16.04.2001 </w:t>
            </w:r>
            <w:hyperlink r:id="rId5">
              <w:r>
                <w:rPr>
                  <w:color w:val="0000FF"/>
                </w:rPr>
                <w:t>N 295,</w:t>
              </w:r>
            </w:hyperlink>
          </w:p>
          <w:p w:rsidR="00BB1B17" w:rsidRDefault="00BB1B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25.09.2003 </w:t>
            </w:r>
            <w:hyperlink r:id="rId6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14.12.2006 </w:t>
            </w:r>
            <w:hyperlink r:id="rId7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27.12.2014 </w:t>
            </w:r>
            <w:hyperlink r:id="rId8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,</w:t>
            </w:r>
          </w:p>
          <w:p w:rsidR="00BB1B17" w:rsidRDefault="00BB1B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04.02.2021 </w:t>
            </w:r>
            <w:hyperlink r:id="rId9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B17" w:rsidRDefault="00BB1B17">
            <w:pPr>
              <w:pStyle w:val="ConsPlusNormal"/>
            </w:pPr>
          </w:p>
        </w:tc>
      </w:tr>
    </w:tbl>
    <w:p w:rsidR="00BB1B17" w:rsidRDefault="00BB1B17">
      <w:pPr>
        <w:pStyle w:val="ConsPlusNormal"/>
        <w:jc w:val="center"/>
      </w:pPr>
    </w:p>
    <w:p w:rsidR="00BB1B17" w:rsidRDefault="00BB1B17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оказания платных ветеринарных услуг.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июля 1994 г. N 815 "Об утверждении Правил оказания ветеринарных услуг" (Собрание законодательства Российской Федерации, 1994, N 13, ст. 1521).</w:t>
      </w:r>
    </w:p>
    <w:p w:rsidR="00BB1B17" w:rsidRDefault="00BB1B17">
      <w:pPr>
        <w:pStyle w:val="ConsPlusNormal"/>
      </w:pPr>
    </w:p>
    <w:p w:rsidR="00BB1B17" w:rsidRDefault="00BB1B17">
      <w:pPr>
        <w:pStyle w:val="ConsPlusNormal"/>
        <w:jc w:val="right"/>
      </w:pPr>
      <w:r>
        <w:t>Председатель Правительства</w:t>
      </w:r>
    </w:p>
    <w:p w:rsidR="00BB1B17" w:rsidRDefault="00BB1B17">
      <w:pPr>
        <w:pStyle w:val="ConsPlusNormal"/>
        <w:jc w:val="right"/>
      </w:pPr>
      <w:r>
        <w:t>Российской Федерации</w:t>
      </w:r>
    </w:p>
    <w:p w:rsidR="00BB1B17" w:rsidRDefault="00BB1B17">
      <w:pPr>
        <w:pStyle w:val="ConsPlusNormal"/>
        <w:jc w:val="right"/>
      </w:pPr>
      <w:r>
        <w:t>С.КИРИЕНКО</w:t>
      </w:r>
    </w:p>
    <w:p w:rsidR="00BB1B17" w:rsidRDefault="00BB1B17">
      <w:pPr>
        <w:pStyle w:val="ConsPlusNormal"/>
      </w:pPr>
    </w:p>
    <w:p w:rsidR="00BB1B17" w:rsidRDefault="00BB1B17">
      <w:pPr>
        <w:pStyle w:val="ConsPlusNormal"/>
      </w:pPr>
    </w:p>
    <w:p w:rsidR="00BB1B17" w:rsidRDefault="00BB1B17">
      <w:pPr>
        <w:pStyle w:val="ConsPlusNormal"/>
      </w:pPr>
    </w:p>
    <w:p w:rsidR="00BB1B17" w:rsidRDefault="00BB1B17">
      <w:pPr>
        <w:pStyle w:val="ConsPlusNormal"/>
      </w:pPr>
    </w:p>
    <w:p w:rsidR="00BB1B17" w:rsidRDefault="00BB1B17">
      <w:pPr>
        <w:pStyle w:val="ConsPlusNormal"/>
      </w:pPr>
    </w:p>
    <w:p w:rsidR="00BB1B17" w:rsidRDefault="00BB1B17">
      <w:pPr>
        <w:pStyle w:val="ConsPlusNormal"/>
        <w:jc w:val="right"/>
        <w:outlineLvl w:val="0"/>
      </w:pPr>
      <w:r>
        <w:t>Утверждены</w:t>
      </w:r>
    </w:p>
    <w:p w:rsidR="00BB1B17" w:rsidRDefault="00BB1B17">
      <w:pPr>
        <w:pStyle w:val="ConsPlusNormal"/>
        <w:jc w:val="right"/>
      </w:pPr>
      <w:r>
        <w:t>Постановлением Правительства</w:t>
      </w:r>
    </w:p>
    <w:p w:rsidR="00BB1B17" w:rsidRDefault="00BB1B17">
      <w:pPr>
        <w:pStyle w:val="ConsPlusNormal"/>
        <w:jc w:val="right"/>
      </w:pPr>
      <w:r>
        <w:t>Российской Федерации</w:t>
      </w:r>
    </w:p>
    <w:p w:rsidR="00BB1B17" w:rsidRDefault="00BB1B17">
      <w:pPr>
        <w:pStyle w:val="ConsPlusNormal"/>
        <w:jc w:val="right"/>
      </w:pPr>
      <w:r>
        <w:t>от 6 августа 1998 г. N 898</w:t>
      </w:r>
    </w:p>
    <w:p w:rsidR="00BB1B17" w:rsidRDefault="00BB1B17">
      <w:pPr>
        <w:pStyle w:val="ConsPlusNormal"/>
      </w:pPr>
    </w:p>
    <w:p w:rsidR="00BB1B17" w:rsidRDefault="00BB1B17">
      <w:pPr>
        <w:pStyle w:val="ConsPlusTitle"/>
        <w:jc w:val="center"/>
      </w:pPr>
      <w:bookmarkStart w:id="1" w:name="P30"/>
      <w:bookmarkEnd w:id="1"/>
      <w:r>
        <w:t>ПРАВИЛА</w:t>
      </w:r>
    </w:p>
    <w:p w:rsidR="00BB1B17" w:rsidRDefault="00BB1B17">
      <w:pPr>
        <w:pStyle w:val="ConsPlusTitle"/>
        <w:jc w:val="center"/>
      </w:pPr>
      <w:r>
        <w:t>ОКАЗАНИЯ ПЛАТНЫХ ВЕТЕРИНАРНЫХ УСЛУГ</w:t>
      </w:r>
    </w:p>
    <w:p w:rsidR="00BB1B17" w:rsidRDefault="00BB1B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1B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B17" w:rsidRDefault="00BB1B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B17" w:rsidRDefault="00BB1B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B17" w:rsidRDefault="00BB1B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1B17" w:rsidRDefault="00BB1B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16.04.2001 </w:t>
            </w:r>
            <w:hyperlink r:id="rId12">
              <w:r>
                <w:rPr>
                  <w:color w:val="0000FF"/>
                </w:rPr>
                <w:t>N 295,</w:t>
              </w:r>
            </w:hyperlink>
          </w:p>
          <w:p w:rsidR="00BB1B17" w:rsidRDefault="00BB1B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25.09.2003 </w:t>
            </w:r>
            <w:hyperlink r:id="rId13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14.12.2006 </w:t>
            </w:r>
            <w:hyperlink r:id="rId14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27.12.2014 </w:t>
            </w:r>
            <w:hyperlink r:id="rId15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,</w:t>
            </w:r>
          </w:p>
          <w:p w:rsidR="00BB1B17" w:rsidRDefault="00BB1B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04.02.2021 </w:t>
            </w:r>
            <w:hyperlink r:id="rId1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B17" w:rsidRDefault="00BB1B17">
            <w:pPr>
              <w:pStyle w:val="ConsPlusNormal"/>
            </w:pPr>
          </w:p>
        </w:tc>
      </w:tr>
    </w:tbl>
    <w:p w:rsidR="00BB1B17" w:rsidRDefault="00BB1B17">
      <w:pPr>
        <w:pStyle w:val="ConsPlusNormal"/>
      </w:pPr>
    </w:p>
    <w:p w:rsidR="00BB1B17" w:rsidRDefault="00BB1B17">
      <w:pPr>
        <w:pStyle w:val="ConsPlusTitle"/>
        <w:jc w:val="center"/>
        <w:outlineLvl w:val="1"/>
      </w:pPr>
      <w:r>
        <w:t>I. Общие положения</w:t>
      </w:r>
    </w:p>
    <w:p w:rsidR="00BB1B17" w:rsidRDefault="00BB1B17">
      <w:pPr>
        <w:pStyle w:val="ConsPlusNormal"/>
      </w:pPr>
    </w:p>
    <w:p w:rsidR="00BB1B17" w:rsidRDefault="00BB1B17">
      <w:pPr>
        <w:pStyle w:val="ConsPlusNormal"/>
        <w:ind w:firstLine="540"/>
        <w:jc w:val="both"/>
      </w:pPr>
      <w:r>
        <w:t xml:space="preserve">1. Настоящие Правила разработаны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</w:t>
      </w:r>
      <w:hyperlink r:id="rId18">
        <w:r>
          <w:rPr>
            <w:color w:val="0000FF"/>
          </w:rPr>
          <w:t>Законом</w:t>
        </w:r>
      </w:hyperlink>
      <w:r>
        <w:t xml:space="preserve"> Российской Федерации "О ветеринарии" и регулируют отношения, возникающие между потребителями и исполнителями при оказании платных ветеринарных услуг.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lastRenderedPageBreak/>
        <w:t>В настоящих Правилах применяются следующие основные понятия: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"потребитель" - гражданин, имеющий намерение заказать либо заказывающий, приобретающий или использующий ветеринарные услуги исключительно для личных, семейных, домашних и иных нужд, не связанных с осуществлением предпринимательской деятельности;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"исполнитель" - организация независимо от ее организационно-правовой формы, а также индивидуальный предприниматель, оказывающие ветеринарные услуги потребителям по возмездному договору.</w:t>
      </w:r>
    </w:p>
    <w:p w:rsidR="00BB1B17" w:rsidRDefault="00BB1B17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2. К платным ветеринарным услугам относятся: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клинические, лечебно-профилактические, ветеринарно-санитарные, терапевтические, хирургические, акушерско-гинекологические, противоэпизоотические мероприятия, иммунизация (активная, пассивная), дезинфекция, дезинсекция, дератизация, дегельминтизация;</w:t>
      </w:r>
    </w:p>
    <w:p w:rsidR="00BB1B17" w:rsidRDefault="00BB1B1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все виды лабораторных исследований, проведение ветеринарно-санитарной экспертизы продовольственного сырья и пищевых продуктов животного происхождения, пищевых продуктов животного и растительного происхождения непромышленного изготовления, предназначенных для продажи на продовольственных рынках, а также некачественных и опасных в ветеринарном отношении пищевых продуктов животного происхождения;</w:t>
      </w:r>
    </w:p>
    <w:p w:rsidR="00BB1B17" w:rsidRDefault="00BB1B1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исследования и другие ветеринарные мероприятия, связанные с продажей племенных животных, с участием их в выставках и соревнованиях;</w:t>
      </w:r>
    </w:p>
    <w:p w:rsidR="00BB1B17" w:rsidRDefault="00BB1B1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определение стельности и беременности всех видов животных, получение и трансплантация эмбрионов и другие мероприятия, связанные с размножением животных, птиц, рыб, пчел и их транспортировкой;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РФ от 27.12.2014 N 1577;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консультации (рекомендации, советы) по вопросам диагностики, лечения, профилактики болезней всех видов животных и технологии их содержания;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25.09.2003 N 596;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кремация, эвтаназия и другие ветеринарные услуги.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3. Действие настоящих Правил не распространяется на проведение лечебно-профилактических мероприятий при профилактике, диагностике и ликвидации болезней, особо опасных для человека и животных, а также при осуществлении федерального государственного ветеринарного надзора.</w:t>
      </w:r>
    </w:p>
    <w:p w:rsidR="00BB1B17" w:rsidRDefault="00BB1B17">
      <w:pPr>
        <w:pStyle w:val="ConsPlusNormal"/>
        <w:jc w:val="both"/>
      </w:pPr>
      <w:r>
        <w:t xml:space="preserve">(в ред. Постановлений Правительства РФ от 25.09.2003 </w:t>
      </w:r>
      <w:hyperlink r:id="rId25">
        <w:r>
          <w:rPr>
            <w:color w:val="0000FF"/>
          </w:rPr>
          <w:t>N 596</w:t>
        </w:r>
      </w:hyperlink>
      <w:r>
        <w:t xml:space="preserve">, от 04.02.2021 </w:t>
      </w:r>
      <w:hyperlink r:id="rId26">
        <w:r>
          <w:rPr>
            <w:color w:val="0000FF"/>
          </w:rPr>
          <w:t>N 114</w:t>
        </w:r>
      </w:hyperlink>
      <w:r>
        <w:t>)</w:t>
      </w:r>
    </w:p>
    <w:p w:rsidR="00BB1B17" w:rsidRDefault="00BB1B17">
      <w:pPr>
        <w:pStyle w:val="ConsPlusNormal"/>
      </w:pPr>
    </w:p>
    <w:p w:rsidR="00BB1B17" w:rsidRDefault="00BB1B17">
      <w:pPr>
        <w:pStyle w:val="ConsPlusTitle"/>
        <w:jc w:val="center"/>
        <w:outlineLvl w:val="1"/>
      </w:pPr>
      <w:r>
        <w:t>II. Информация о платных ветеринарных услугах,</w:t>
      </w:r>
    </w:p>
    <w:p w:rsidR="00BB1B17" w:rsidRDefault="00BB1B17">
      <w:pPr>
        <w:pStyle w:val="ConsPlusTitle"/>
        <w:jc w:val="center"/>
      </w:pPr>
      <w:r>
        <w:t>порядок заполнения договоров и оплаты услуг</w:t>
      </w:r>
    </w:p>
    <w:p w:rsidR="00BB1B17" w:rsidRDefault="00BB1B17">
      <w:pPr>
        <w:pStyle w:val="ConsPlusNormal"/>
      </w:pPr>
    </w:p>
    <w:p w:rsidR="00BB1B17" w:rsidRDefault="00BB1B17">
      <w:pPr>
        <w:pStyle w:val="ConsPlusNormal"/>
        <w:ind w:firstLine="540"/>
        <w:jc w:val="both"/>
      </w:pPr>
      <w:r>
        <w:t>4. Исполнитель обязан довести до сведения потребителя фирменное наименование (наименование) организации, место ее нахождения (юридический адрес) и режим работы. Исполнитель размещает указанную информацию на вывеске.</w:t>
      </w:r>
    </w:p>
    <w:p w:rsidR="00BB1B17" w:rsidRDefault="00BB1B17">
      <w:pPr>
        <w:pStyle w:val="ConsPlusNormal"/>
        <w:jc w:val="both"/>
      </w:pPr>
      <w:r>
        <w:t xml:space="preserve">(п. 4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lastRenderedPageBreak/>
        <w:t>5. Исполнитель - индивидуальный предприниматель должен представить потребителю информацию о государственной регистрации и наименовании зарегистрировавшего его органа.</w:t>
      </w:r>
    </w:p>
    <w:p w:rsidR="00BB1B17" w:rsidRDefault="00BB1B17">
      <w:pPr>
        <w:pStyle w:val="ConsPlusNormal"/>
        <w:jc w:val="both"/>
      </w:pPr>
      <w:r>
        <w:t xml:space="preserve">(п. 5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6. Исполнитель обязан предоставлять потребителю информацию в наглядной и доступной форме об оказываемых ветеринарных услугах (выполняемых работах). Эта информация должна находиться в удобном для обозрения месте и в обязательном порядке содержать: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перечень основных видов платных ветеринарных услуг (работ) и формы их предоставления;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прейскуранты на ветеринарные услуги;</w:t>
      </w:r>
    </w:p>
    <w:p w:rsidR="00BB1B17" w:rsidRDefault="00BB1B1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РФ от 14.12.2006 N 767;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образцы препаратов, лекарственных средств и др.;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средства ветеринарного назначения, применяемые при оказании платных ветеринарных услуг;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 xml:space="preserve">образцы типовых договоров, </w:t>
      </w:r>
      <w:hyperlink r:id="rId31">
        <w:r>
          <w:rPr>
            <w:color w:val="0000FF"/>
          </w:rPr>
          <w:t>квитанций</w:t>
        </w:r>
      </w:hyperlink>
      <w:r>
        <w:t>, жетонов, расписок, талонов и других документов, удостоверяющих исполнение и оплату услуг (работ);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сведения о льготах, предусмотренных для отдельных категорий потребителей (инвалидов, участников Великой Отечественной войны и т.д.) в соответствии с законодательством Российской Федерации;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нормативные документы по вопросам ветеринарного обслуживания животных;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сведения об органе по защите прав потребителей;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сведения о местонахождении (юридический адрес) исполнителя и местонахождении организации, уполномоченной на принятие претензий от потребителей;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указание на конкретное лицо, которое будет оказывать ветеринарную услугу, и информацию о нем, если это имеет значение исходя из характера ветеринарной услуги.</w:t>
      </w:r>
    </w:p>
    <w:p w:rsidR="00BB1B17" w:rsidRDefault="00BB1B17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25.09.2003 N 596)</w:t>
      </w:r>
    </w:p>
    <w:p w:rsidR="00BB1B17" w:rsidRDefault="00BB1B17">
      <w:pPr>
        <w:pStyle w:val="ConsPlusNormal"/>
      </w:pPr>
    </w:p>
    <w:p w:rsidR="00BB1B17" w:rsidRDefault="00BB1B17">
      <w:pPr>
        <w:pStyle w:val="ConsPlusTitle"/>
        <w:jc w:val="center"/>
        <w:outlineLvl w:val="1"/>
      </w:pPr>
      <w:r>
        <w:t>III. Порядок предоставления платных</w:t>
      </w:r>
    </w:p>
    <w:p w:rsidR="00BB1B17" w:rsidRDefault="00BB1B17">
      <w:pPr>
        <w:pStyle w:val="ConsPlusTitle"/>
        <w:jc w:val="center"/>
      </w:pPr>
      <w:r>
        <w:t>ветеринарных услуг</w:t>
      </w:r>
    </w:p>
    <w:p w:rsidR="00BB1B17" w:rsidRDefault="00BB1B17">
      <w:pPr>
        <w:pStyle w:val="ConsPlusNormal"/>
      </w:pPr>
    </w:p>
    <w:p w:rsidR="00BB1B17" w:rsidRDefault="00BB1B17">
      <w:pPr>
        <w:pStyle w:val="ConsPlusNormal"/>
        <w:ind w:firstLine="540"/>
        <w:jc w:val="both"/>
      </w:pPr>
      <w:r>
        <w:t>7. Исполнитель: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обеспечивает применение лекарственных средств и методов, исключающих отрицательное влияние на животных при диагностике, лечении и профилактике, высокоэффективных ветеринарных препаратов и методов ветеринарного воздействия;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гарантирует безопасность ветеринарных мероприятий для здоровья и продуктивности животных, жизни и здоровья потребителя, а также окружающей среды.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8. Потребитель обязан: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предоставлять исполнителю по его требованию животных для осмотра, немедленно сообщать о всех случаях, связанных с внезапным падежом или одновременным массовым заболеванием животных, или об их необычном поведении;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 xml:space="preserve">принимать меры по изоляции животных, подозреваемых в заболевании, до прибытия </w:t>
      </w:r>
      <w:r>
        <w:lastRenderedPageBreak/>
        <w:t>исполнителя;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 xml:space="preserve">производить реализацию мяса, молока, мясных и молочных продуктов, яиц и иных продуктов животноводства строго после проведения ветеринарно-санитарной </w:t>
      </w:r>
      <w:hyperlink r:id="rId33">
        <w:r>
          <w:rPr>
            <w:color w:val="0000FF"/>
          </w:rPr>
          <w:t>экспертизы</w:t>
        </w:r>
      </w:hyperlink>
      <w:r>
        <w:t xml:space="preserve"> и получения заключения исполнителя о пригодности их к использованию для пищевых целей;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доставлять трупы павших животных, а также продукты подворного убоя домашнего скота и птицы, непригодные в пищу человека и животных (конфискаты), на ветеринарно-санитарные утилизационные заводы или скотомогильники для уничтожения;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обеспечивать соответствующее содержание и кормление животных согласно зоогигиеническим требованиям, а также проведение обязательных лечебно-профилактических мероприятий в сроки, определенные инструкциями, наставлениями, рекомендациями по содержанию животных.</w:t>
      </w:r>
    </w:p>
    <w:p w:rsidR="00BB1B17" w:rsidRDefault="00BB1B17">
      <w:pPr>
        <w:pStyle w:val="ConsPlusNormal"/>
      </w:pPr>
    </w:p>
    <w:p w:rsidR="00BB1B17" w:rsidRDefault="00BB1B17">
      <w:pPr>
        <w:pStyle w:val="ConsPlusTitle"/>
        <w:jc w:val="center"/>
        <w:outlineLvl w:val="1"/>
      </w:pPr>
      <w:r>
        <w:t>IV. Прием и оформление заказов на платные</w:t>
      </w:r>
    </w:p>
    <w:p w:rsidR="00BB1B17" w:rsidRDefault="00BB1B17">
      <w:pPr>
        <w:pStyle w:val="ConsPlusTitle"/>
        <w:jc w:val="center"/>
      </w:pPr>
      <w:r>
        <w:t>ветеринарные услуги (работы)</w:t>
      </w:r>
    </w:p>
    <w:p w:rsidR="00BB1B17" w:rsidRDefault="00BB1B17">
      <w:pPr>
        <w:pStyle w:val="ConsPlusNormal"/>
      </w:pPr>
    </w:p>
    <w:p w:rsidR="00BB1B17" w:rsidRDefault="00BB1B17">
      <w:pPr>
        <w:pStyle w:val="ConsPlusNormal"/>
        <w:ind w:firstLine="540"/>
        <w:jc w:val="both"/>
      </w:pPr>
      <w:r>
        <w:t>9. Исполнитель принимает заказы на платные ветеринарные услуги (работы), соответствующие профилю его деятельности.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 xml:space="preserve">10. Платные ветеринарные услуги оказываются исполнителем на основе заключения договора, оформления абонементного обслуживания или выдачи жетона, талона, кассового чека, </w:t>
      </w:r>
      <w:hyperlink r:id="rId34">
        <w:r>
          <w:rPr>
            <w:color w:val="0000FF"/>
          </w:rPr>
          <w:t>квитанции</w:t>
        </w:r>
      </w:hyperlink>
      <w:r>
        <w:t xml:space="preserve"> или других документов установленного образца.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11. Исполнитель обязан своевременно информировать потребителя о том, что соблюдение указаний потребителя и иные обстоятельства, зависящие от потребителя, могут снизить качество оказываемой ветеринарной услуги или повлечь за собой невозможность ее завершения в срок.</w:t>
      </w:r>
    </w:p>
    <w:p w:rsidR="00BB1B17" w:rsidRDefault="00BB1B17">
      <w:pPr>
        <w:pStyle w:val="ConsPlusNormal"/>
        <w:jc w:val="both"/>
      </w:pPr>
      <w:r>
        <w:t xml:space="preserve">(п. 11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12. Если потребитель, несмотря на своевременное и обоснованное информирование исполнителем, в разумный срок не заменит непригодный или недоброкачественный материал, не изменит указаний о способе оказания ветеринарной услуги либо не устранит иных обстоятельств, которые могут снизить качество оказываемой услуги, исполнитель вправе расторгнуть договор о выполнении работы (оказании услуги) и потребовать полного возмещения убытков.</w:t>
      </w:r>
    </w:p>
    <w:p w:rsidR="00BB1B17" w:rsidRDefault="00BB1B17">
      <w:pPr>
        <w:pStyle w:val="ConsPlusNormal"/>
        <w:jc w:val="both"/>
      </w:pPr>
      <w:r>
        <w:t xml:space="preserve">(п. 12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РФ от 25.09.2003 N 596.</w:t>
      </w:r>
    </w:p>
    <w:p w:rsidR="00BB1B17" w:rsidRDefault="00BB1B17">
      <w:pPr>
        <w:pStyle w:val="ConsPlusNormal"/>
      </w:pPr>
    </w:p>
    <w:p w:rsidR="00BB1B17" w:rsidRDefault="00BB1B17">
      <w:pPr>
        <w:pStyle w:val="ConsPlusTitle"/>
        <w:jc w:val="center"/>
        <w:outlineLvl w:val="1"/>
      </w:pPr>
      <w:r>
        <w:t>V. Порядок и формы оплаты услуг (работ)</w:t>
      </w:r>
    </w:p>
    <w:p w:rsidR="00BB1B17" w:rsidRDefault="00BB1B17">
      <w:pPr>
        <w:pStyle w:val="ConsPlusNormal"/>
      </w:pPr>
    </w:p>
    <w:p w:rsidR="00BB1B17" w:rsidRDefault="00BB1B17">
      <w:pPr>
        <w:pStyle w:val="ConsPlusNormal"/>
        <w:ind w:firstLine="540"/>
        <w:jc w:val="both"/>
      </w:pPr>
      <w:r>
        <w:t>14. Формы оплаты оказываемой услуги определяются по соглашению между потребителем и исполнителем.</w:t>
      </w:r>
    </w:p>
    <w:p w:rsidR="00BB1B17" w:rsidRDefault="00BB1B1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15. На оказание ветеринарных услуг, предусмотренных договором об оказании услуг, может быть составлена твердая или приблизительная смета.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Составление такой сметы по требованию потребителя или исполнителя обязательно.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Исполнитель не вправе требовать увеличения твердой сметы, а потребитель - ее уменьшения, в том числе в случае, когда в момент заключения договора исключалась возможность предусмотреть полный объем подлежащих оказанию ветеринарных услуг или необходимых для этого расходов.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 xml:space="preserve">Исполнитель имеет право требовать увеличения твердой сметы при существенном </w:t>
      </w:r>
      <w:r>
        <w:lastRenderedPageBreak/>
        <w:t xml:space="preserve">возрастании стоимости материалов и оборудования, предоставляемых исполнителем, а также оказываемых ему третьими лицами услуг, которые нельзя было предусмотреть при заключении договора. При отказе потребителя выполнить это требование исполнитель вправе расторгнуть договор в судебном </w:t>
      </w:r>
      <w:hyperlink r:id="rId39">
        <w:r>
          <w:rPr>
            <w:color w:val="0000FF"/>
          </w:rPr>
          <w:t>порядке</w:t>
        </w:r>
      </w:hyperlink>
      <w:r>
        <w:t>.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Если при оказании платной ветеринарной услуги возникла необходимость оказания дополнительных ветеринарных услуг и существенного превышения по этой причине приблизительной сметы, исполнитель обязан своевременно предупредить об этом потребителя.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Если потребитель не дал согласие на превышение приблизительной сметы, он вправе отказаться от исполнения договора. В этом случае исполнитель может требовать от потребителя уплаты цены за оказанную ветеринарную услугу.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>Исполнитель, своевременно не предупредивший потребителя о необходимости превышения приблизительной сметы, обязан исполнить договор, сохраняя право на оплату ветеринарной услуги в пределах приблизительной сметы.</w:t>
      </w:r>
    </w:p>
    <w:p w:rsidR="00BB1B17" w:rsidRDefault="00BB1B17">
      <w:pPr>
        <w:pStyle w:val="ConsPlusNormal"/>
        <w:jc w:val="both"/>
      </w:pPr>
      <w:r>
        <w:t xml:space="preserve">(п. 15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BB1B17" w:rsidRDefault="00BB1B17">
      <w:pPr>
        <w:pStyle w:val="ConsPlusNormal"/>
        <w:spacing w:before="220"/>
        <w:ind w:firstLine="540"/>
        <w:jc w:val="both"/>
      </w:pPr>
      <w:r>
        <w:t xml:space="preserve">16. За несоблюдение или нарушение настоящих Правил, а также Законов Российской Федерации </w:t>
      </w:r>
      <w:hyperlink r:id="rId41">
        <w:r>
          <w:rPr>
            <w:color w:val="0000FF"/>
          </w:rPr>
          <w:t>"О защите прав потребителей"</w:t>
        </w:r>
      </w:hyperlink>
      <w:r>
        <w:t xml:space="preserve"> и </w:t>
      </w:r>
      <w:hyperlink r:id="rId42">
        <w:r>
          <w:rPr>
            <w:color w:val="0000FF"/>
          </w:rPr>
          <w:t>"О ветеринарии"</w:t>
        </w:r>
      </w:hyperlink>
      <w:r>
        <w:t xml:space="preserve"> или иных нормативных правовых актов Российской Федерации исполнитель и потребитель несут ответственность, установленную законодательством Российской Федерации.</w:t>
      </w:r>
    </w:p>
    <w:p w:rsidR="00BB1B17" w:rsidRDefault="00BB1B17">
      <w:pPr>
        <w:pStyle w:val="ConsPlusNormal"/>
      </w:pPr>
    </w:p>
    <w:p w:rsidR="00BB1B17" w:rsidRDefault="00BB1B17">
      <w:pPr>
        <w:pStyle w:val="ConsPlusNormal"/>
      </w:pPr>
    </w:p>
    <w:p w:rsidR="00BB1B17" w:rsidRDefault="00BB1B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95657" w:rsidRDefault="00F95657"/>
    <w:sectPr w:rsidR="00F95657" w:rsidSect="003A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17"/>
    <w:rsid w:val="00BB1B17"/>
    <w:rsid w:val="00F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3C03B-933F-41F2-8408-C2DABE7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B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1B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1B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3144&amp;dst=100005" TargetMode="External"/><Relationship Id="rId13" Type="http://schemas.openxmlformats.org/officeDocument/2006/relationships/hyperlink" Target="https://login.consultant.ru/link/?req=doc&amp;base=LAW&amp;n=44462&amp;dst=100005" TargetMode="External"/><Relationship Id="rId18" Type="http://schemas.openxmlformats.org/officeDocument/2006/relationships/hyperlink" Target="https://login.consultant.ru/link/?req=doc&amp;base=LAW&amp;n=439402&amp;dst=100031" TargetMode="External"/><Relationship Id="rId26" Type="http://schemas.openxmlformats.org/officeDocument/2006/relationships/hyperlink" Target="https://login.consultant.ru/link/?req=doc&amp;base=LAW&amp;n=441998&amp;dst=100010" TargetMode="External"/><Relationship Id="rId39" Type="http://schemas.openxmlformats.org/officeDocument/2006/relationships/hyperlink" Target="https://login.consultant.ru/link/?req=doc&amp;base=LAW&amp;n=450444&amp;dst=1006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57499&amp;dst=100044" TargetMode="External"/><Relationship Id="rId34" Type="http://schemas.openxmlformats.org/officeDocument/2006/relationships/hyperlink" Target="https://login.consultant.ru/link/?req=doc&amp;base=LAW&amp;n=76862&amp;dst=100012" TargetMode="External"/><Relationship Id="rId42" Type="http://schemas.openxmlformats.org/officeDocument/2006/relationships/hyperlink" Target="https://login.consultant.ru/link/?req=doc&amp;base=LAW&amp;n=439402" TargetMode="External"/><Relationship Id="rId7" Type="http://schemas.openxmlformats.org/officeDocument/2006/relationships/hyperlink" Target="https://login.consultant.ru/link/?req=doc&amp;base=LAW&amp;n=400407&amp;dst=100114" TargetMode="External"/><Relationship Id="rId12" Type="http://schemas.openxmlformats.org/officeDocument/2006/relationships/hyperlink" Target="https://login.consultant.ru/link/?req=doc&amp;base=LAW&amp;n=357499&amp;dst=100042" TargetMode="External"/><Relationship Id="rId17" Type="http://schemas.openxmlformats.org/officeDocument/2006/relationships/hyperlink" Target="https://login.consultant.ru/link/?req=doc&amp;base=LAW&amp;n=454123&amp;dst=100334" TargetMode="External"/><Relationship Id="rId25" Type="http://schemas.openxmlformats.org/officeDocument/2006/relationships/hyperlink" Target="https://login.consultant.ru/link/?req=doc&amp;base=LAW&amp;n=44462&amp;dst=100017" TargetMode="External"/><Relationship Id="rId33" Type="http://schemas.openxmlformats.org/officeDocument/2006/relationships/hyperlink" Target="https://login.consultant.ru/link/?req=doc&amp;base=LAW&amp;n=439402&amp;dst=100164" TargetMode="External"/><Relationship Id="rId38" Type="http://schemas.openxmlformats.org/officeDocument/2006/relationships/hyperlink" Target="https://login.consultant.ru/link/?req=doc&amp;base=LAW&amp;n=44462&amp;dst=1000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1998&amp;dst=100010" TargetMode="External"/><Relationship Id="rId20" Type="http://schemas.openxmlformats.org/officeDocument/2006/relationships/hyperlink" Target="https://login.consultant.ru/link/?req=doc&amp;base=LAW&amp;n=357499&amp;dst=100043" TargetMode="External"/><Relationship Id="rId29" Type="http://schemas.openxmlformats.org/officeDocument/2006/relationships/hyperlink" Target="https://login.consultant.ru/link/?req=doc&amp;base=LAW&amp;n=44462&amp;dst=100022" TargetMode="External"/><Relationship Id="rId41" Type="http://schemas.openxmlformats.org/officeDocument/2006/relationships/hyperlink" Target="https://login.consultant.ru/link/?req=doc&amp;base=LAW&amp;n=4541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462&amp;dst=100005" TargetMode="External"/><Relationship Id="rId11" Type="http://schemas.openxmlformats.org/officeDocument/2006/relationships/hyperlink" Target="https://login.consultant.ru/link/?req=doc&amp;base=LAW&amp;n=4084" TargetMode="External"/><Relationship Id="rId24" Type="http://schemas.openxmlformats.org/officeDocument/2006/relationships/hyperlink" Target="https://login.consultant.ru/link/?req=doc&amp;base=LAW&amp;n=44462&amp;dst=100016" TargetMode="External"/><Relationship Id="rId32" Type="http://schemas.openxmlformats.org/officeDocument/2006/relationships/hyperlink" Target="https://login.consultant.ru/link/?req=doc&amp;base=LAW&amp;n=44462&amp;dst=100023" TargetMode="External"/><Relationship Id="rId37" Type="http://schemas.openxmlformats.org/officeDocument/2006/relationships/hyperlink" Target="https://login.consultant.ru/link/?req=doc&amp;base=LAW&amp;n=44462&amp;dst=100028" TargetMode="External"/><Relationship Id="rId40" Type="http://schemas.openxmlformats.org/officeDocument/2006/relationships/hyperlink" Target="https://login.consultant.ru/link/?req=doc&amp;base=LAW&amp;n=44462&amp;dst=100030" TargetMode="External"/><Relationship Id="rId5" Type="http://schemas.openxmlformats.org/officeDocument/2006/relationships/hyperlink" Target="https://login.consultant.ru/link/?req=doc&amp;base=LAW&amp;n=357499&amp;dst=100042" TargetMode="External"/><Relationship Id="rId15" Type="http://schemas.openxmlformats.org/officeDocument/2006/relationships/hyperlink" Target="https://login.consultant.ru/link/?req=doc&amp;base=LAW&amp;n=173144&amp;dst=100005" TargetMode="External"/><Relationship Id="rId23" Type="http://schemas.openxmlformats.org/officeDocument/2006/relationships/hyperlink" Target="https://login.consultant.ru/link/?req=doc&amp;base=LAW&amp;n=173144&amp;dst=100005" TargetMode="External"/><Relationship Id="rId28" Type="http://schemas.openxmlformats.org/officeDocument/2006/relationships/hyperlink" Target="https://login.consultant.ru/link/?req=doc&amp;base=LAW&amp;n=44462&amp;dst=100020" TargetMode="External"/><Relationship Id="rId36" Type="http://schemas.openxmlformats.org/officeDocument/2006/relationships/hyperlink" Target="https://login.consultant.ru/link/?req=doc&amp;base=LAW&amp;n=44462&amp;dst=100027" TargetMode="External"/><Relationship Id="rId10" Type="http://schemas.openxmlformats.org/officeDocument/2006/relationships/hyperlink" Target="https://login.consultant.ru/link/?req=doc&amp;base=LAW&amp;n=454123&amp;dst=100334" TargetMode="External"/><Relationship Id="rId19" Type="http://schemas.openxmlformats.org/officeDocument/2006/relationships/hyperlink" Target="https://login.consultant.ru/link/?req=doc&amp;base=LAW&amp;n=44462&amp;dst=100009" TargetMode="External"/><Relationship Id="rId31" Type="http://schemas.openxmlformats.org/officeDocument/2006/relationships/hyperlink" Target="https://login.consultant.ru/link/?req=doc&amp;base=LAW&amp;n=76862&amp;dst=100012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1998&amp;dst=100010" TargetMode="External"/><Relationship Id="rId14" Type="http://schemas.openxmlformats.org/officeDocument/2006/relationships/hyperlink" Target="https://login.consultant.ru/link/?req=doc&amp;base=LAW&amp;n=400407&amp;dst=100114" TargetMode="External"/><Relationship Id="rId22" Type="http://schemas.openxmlformats.org/officeDocument/2006/relationships/hyperlink" Target="https://login.consultant.ru/link/?req=doc&amp;base=LAW&amp;n=44462&amp;dst=100015" TargetMode="External"/><Relationship Id="rId27" Type="http://schemas.openxmlformats.org/officeDocument/2006/relationships/hyperlink" Target="https://login.consultant.ru/link/?req=doc&amp;base=LAW&amp;n=44462&amp;dst=100018" TargetMode="External"/><Relationship Id="rId30" Type="http://schemas.openxmlformats.org/officeDocument/2006/relationships/hyperlink" Target="https://login.consultant.ru/link/?req=doc&amp;base=LAW&amp;n=400407&amp;dst=100114" TargetMode="External"/><Relationship Id="rId35" Type="http://schemas.openxmlformats.org/officeDocument/2006/relationships/hyperlink" Target="https://login.consultant.ru/link/?req=doc&amp;base=LAW&amp;n=44462&amp;dst=10002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2023-12-20T08:10:00Z</dcterms:created>
  <dcterms:modified xsi:type="dcterms:W3CDTF">2023-12-20T08:10:00Z</dcterms:modified>
</cp:coreProperties>
</file>